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ind w:left="640" w:leftChars="200"/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福建农林大学计算机与信息学院</w:t>
      </w:r>
    </w:p>
    <w:p>
      <w:pPr>
        <w:tabs>
          <w:tab w:val="left" w:pos="0"/>
        </w:tabs>
        <w:ind w:left="640" w:leftChars="200"/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预科生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结业考核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细则</w:t>
      </w:r>
    </w:p>
    <w:p>
      <w:pPr>
        <w:tabs>
          <w:tab w:val="left" w:pos="0"/>
        </w:tabs>
        <w:ind w:left="640" w:leftChars="20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预科教育实行考核制度。学生必须参加培养方案规定的课程和各种教育教学环节的考核，考核成绩真实、完整计入成绩单，并归入本人档案。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结业考核采用综合素质测评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包括德育测评、智育测评、体育测评、美育测评、劳育测评五个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部分</w:t>
      </w:r>
      <w:r>
        <w:rPr>
          <w:rFonts w:hint="eastAsia" w:ascii="仿宋" w:hAnsi="仿宋" w:eastAsia="仿宋" w:cs="仿宋"/>
          <w:sz w:val="30"/>
          <w:szCs w:val="30"/>
        </w:rPr>
        <w:t>，分值均为100分。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结业考核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成绩</w:t>
      </w:r>
      <w:r>
        <w:rPr>
          <w:rFonts w:hint="eastAsia" w:ascii="仿宋" w:hAnsi="仿宋" w:eastAsia="仿宋" w:cs="仿宋"/>
          <w:sz w:val="30"/>
          <w:szCs w:val="30"/>
        </w:rPr>
        <w:t>=德育测评分×20%+智育测评分×60%+体育测评分×10%+美育测评分×5%+劳育测评分×5%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其中智育测评分=第一学期期末考试成绩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平均分</w:t>
      </w:r>
      <w:r>
        <w:rPr>
          <w:rFonts w:hint="eastAsia" w:ascii="仿宋" w:hAnsi="仿宋" w:eastAsia="仿宋" w:cs="仿宋"/>
          <w:sz w:val="30"/>
          <w:szCs w:val="30"/>
        </w:rPr>
        <w:t>×20%+第二学期期末考试成绩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平均分</w:t>
      </w:r>
      <w:r>
        <w:rPr>
          <w:rFonts w:hint="eastAsia" w:ascii="仿宋" w:hAnsi="仿宋" w:eastAsia="仿宋" w:cs="仿宋"/>
          <w:sz w:val="30"/>
          <w:szCs w:val="30"/>
        </w:rPr>
        <w:t>×20%+结业考试成绩×60%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期末考试成绩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平均分=该学年各课程学分积的总和/该学年各课程学分的总和。对补考学生，补考通过的，按照60分计算，补考不通过的按照补考成绩计算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德育、体育、美育、劳育测评的具体细则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根据闽农林大学【2021】13号文件要求执行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结业考核成绩按百分制记分，60分（含）以上为合格，60分以下为不合格，未达到结业合格标准者，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根据闽农林大教【2018】82号文件要求执行。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本办法自工公布起开始正式执行，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其他未尽事宜参照《福建农林大学学生手册》及学校有关规定执行。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福建农林大学计算机与信息学院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2021年12月27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</w:p>
    <w:p>
      <w:pPr>
        <w:jc w:val="right"/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241FFD"/>
    <w:multiLevelType w:val="singleLevel"/>
    <w:tmpl w:val="FD241FFD"/>
    <w:lvl w:ilvl="0" w:tentative="0">
      <w:start w:val="1"/>
      <w:numFmt w:val="chineseCounting"/>
      <w:suff w:val="nothing"/>
      <w:lvlText w:val="第%1条"/>
      <w:lvlJc w:val="left"/>
      <w:pPr>
        <w:tabs>
          <w:tab w:val="left" w:pos="0"/>
        </w:tabs>
      </w:pPr>
      <w:rPr>
        <w:rFonts w:hint="eastAsia" w:ascii="仿宋" w:hAnsi="仿宋" w:eastAsia="仿宋" w:cs="仿宋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923E6"/>
    <w:rsid w:val="106736EB"/>
    <w:rsid w:val="251242AF"/>
    <w:rsid w:val="34B95677"/>
    <w:rsid w:val="5DE9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2021-11-30T11:20:00Z</dcterms:created>
  <dc:creator>azar</dc:creator>
  <cp:lastModifiedBy>azar</cp:lastModifiedBy>
  <cp:lastPrinted>2021-12-13T08:13:00Z</cp:lastPrinted>
  <dcterms:modified xsi:type="dcterms:W3CDTF">2021-12-27T07:42:08Z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03D6304C678B442CA7D2EF21B435686D</vt:lpwstr>
  </property>
</Properties>
</file>